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6799" w14:textId="77777777" w:rsidR="004E4927" w:rsidRDefault="004E4927" w:rsidP="004E4927">
      <w:r>
        <w:t xml:space="preserve">PROJEKT </w:t>
      </w:r>
    </w:p>
    <w:p w14:paraId="0F7E56C4" w14:textId="77777777" w:rsidR="004E4927" w:rsidRDefault="004E4927" w:rsidP="004E4927">
      <w:pPr>
        <w:rPr>
          <w:rFonts w:ascii="Arial" w:hAnsi="Arial" w:cs="Arial"/>
        </w:rPr>
      </w:pPr>
    </w:p>
    <w:p w14:paraId="7CD34C2E" w14:textId="77777777" w:rsidR="004E4927" w:rsidRDefault="004E4927" w:rsidP="004E4927">
      <w:pPr>
        <w:ind w:left="2124" w:hanging="2124"/>
        <w:jc w:val="center"/>
      </w:pPr>
    </w:p>
    <w:p w14:paraId="511E7CA4" w14:textId="77777777" w:rsidR="004E4927" w:rsidRPr="00B97169" w:rsidRDefault="004E4927" w:rsidP="004E4927">
      <w:pPr>
        <w:ind w:left="2124" w:hanging="2124"/>
        <w:jc w:val="center"/>
      </w:pPr>
      <w:r w:rsidRPr="00B97169">
        <w:t xml:space="preserve">UCHWAŁA Nr </w:t>
      </w:r>
      <w:r>
        <w:t xml:space="preserve">…………… </w:t>
      </w:r>
    </w:p>
    <w:p w14:paraId="19A08A34" w14:textId="77777777" w:rsidR="004E4927" w:rsidRPr="00B97169" w:rsidRDefault="004E4927" w:rsidP="004E4927">
      <w:pPr>
        <w:ind w:left="2124" w:hanging="2124"/>
        <w:jc w:val="center"/>
      </w:pPr>
      <w:r w:rsidRPr="00B97169">
        <w:t xml:space="preserve">RADY MIEJSKIEJ GMINY KOŹMINEK </w:t>
      </w:r>
    </w:p>
    <w:p w14:paraId="3EE2B293" w14:textId="77777777" w:rsidR="004E4927" w:rsidRPr="00B97169" w:rsidRDefault="004E4927" w:rsidP="004E4927">
      <w:pPr>
        <w:ind w:left="1416" w:hanging="1416"/>
        <w:jc w:val="center"/>
      </w:pPr>
      <w:r w:rsidRPr="00B97169">
        <w:t xml:space="preserve">z dnia  </w:t>
      </w:r>
      <w:r>
        <w:t>……………………..</w:t>
      </w:r>
    </w:p>
    <w:p w14:paraId="19E98866" w14:textId="77777777" w:rsidR="004E4927" w:rsidRPr="00747F55" w:rsidRDefault="004E4927" w:rsidP="004E4927">
      <w:pPr>
        <w:jc w:val="center"/>
      </w:pPr>
    </w:p>
    <w:p w14:paraId="2F22601C" w14:textId="77777777" w:rsidR="004E4927" w:rsidRPr="00747F55" w:rsidRDefault="004E4927" w:rsidP="004E4927">
      <w:pPr>
        <w:jc w:val="center"/>
      </w:pPr>
    </w:p>
    <w:p w14:paraId="54CDEEB5" w14:textId="77777777" w:rsidR="004E4927" w:rsidRPr="00747F55" w:rsidRDefault="004E4927" w:rsidP="004E4927">
      <w:pPr>
        <w:pStyle w:val="Tekstpodstawowy"/>
        <w:rPr>
          <w:b w:val="0"/>
          <w:bCs w:val="0"/>
        </w:rPr>
      </w:pPr>
      <w:r w:rsidRPr="00747F55">
        <w:rPr>
          <w:b w:val="0"/>
          <w:bCs w:val="0"/>
        </w:rPr>
        <w:t>w sprawie</w:t>
      </w:r>
      <w:r>
        <w:rPr>
          <w:b w:val="0"/>
          <w:bCs w:val="0"/>
        </w:rPr>
        <w:t xml:space="preserve"> określenia szczegółowych warunków sprzedaży nieruchomości gruntowych na rzecz ich użytkowników wieczystych </w:t>
      </w:r>
    </w:p>
    <w:p w14:paraId="7B4B7C1A" w14:textId="77777777" w:rsidR="004E4927" w:rsidRPr="00747F55" w:rsidRDefault="004E4927" w:rsidP="004E4927">
      <w:pPr>
        <w:pStyle w:val="Tekstpodstawowy"/>
        <w:jc w:val="center"/>
        <w:rPr>
          <w:b w:val="0"/>
          <w:bCs w:val="0"/>
        </w:rPr>
      </w:pPr>
    </w:p>
    <w:p w14:paraId="19E4F64C" w14:textId="77777777" w:rsidR="004E4927" w:rsidRPr="00747F55" w:rsidRDefault="004E4927" w:rsidP="004E4927">
      <w:pPr>
        <w:jc w:val="both"/>
      </w:pPr>
      <w:r w:rsidRPr="00747F55">
        <w:tab/>
        <w:t>Na podstawie</w:t>
      </w:r>
      <w:r>
        <w:t xml:space="preserve"> art. 198i ustawy z dnia 21 sierpnia 1997 r. o gospodarce nieruchomościami (</w:t>
      </w:r>
      <w:proofErr w:type="spellStart"/>
      <w:r>
        <w:t>t.j</w:t>
      </w:r>
      <w:proofErr w:type="spellEnd"/>
      <w:r>
        <w:t xml:space="preserve">. Dz. U. z 2023 r., poz. 344 ze zm.) Rada Miejska Gminy Koźminek </w:t>
      </w:r>
      <w:r w:rsidRPr="00747F55">
        <w:t>uchwala, co następuje</w:t>
      </w:r>
      <w:r>
        <w:t xml:space="preserve">: </w:t>
      </w:r>
      <w:r w:rsidRPr="00747F55">
        <w:t xml:space="preserve"> </w:t>
      </w:r>
    </w:p>
    <w:p w14:paraId="7FC97708" w14:textId="77777777" w:rsidR="004E4927" w:rsidRPr="00747F55" w:rsidRDefault="004E4927" w:rsidP="004E4927">
      <w:pPr>
        <w:jc w:val="both"/>
      </w:pPr>
    </w:p>
    <w:p w14:paraId="6EE85B4D" w14:textId="77777777" w:rsidR="004E4927" w:rsidRPr="00747F55" w:rsidRDefault="004E4927" w:rsidP="004E4927">
      <w:pPr>
        <w:jc w:val="both"/>
      </w:pPr>
      <w:r w:rsidRPr="00747F55">
        <w:t>§</w:t>
      </w:r>
      <w:r>
        <w:t xml:space="preserve"> </w:t>
      </w:r>
      <w:r w:rsidRPr="00747F55">
        <w:t>1</w:t>
      </w:r>
      <w:r>
        <w:t xml:space="preserve">. Określa się szczegółowe warunki sprzedaży nieruchomości gruntowych stanowiących własność Gminy Koźminek na rzecz ich użytkowników wieczystych., którzy w terminie do 31 sierpnia 2024 r. wystąpią z żądaniem zawarcia umowy sprzedaży tych nieruchomości na ich rzecz w trybie określonym w przepisach Działu </w:t>
      </w:r>
      <w:proofErr w:type="spellStart"/>
      <w:r>
        <w:t>VIa</w:t>
      </w:r>
      <w:proofErr w:type="spellEnd"/>
      <w:r>
        <w:t xml:space="preserve"> ustawy z dnia 31 sierpnia 1997r. o gospodarce nieruchomościami (Dz.U. z 2023 r., poz. 344 ze zm.). </w:t>
      </w:r>
    </w:p>
    <w:p w14:paraId="63037A4D" w14:textId="77777777" w:rsidR="004E4927" w:rsidRDefault="004E4927" w:rsidP="004E4927">
      <w:pPr>
        <w:jc w:val="both"/>
      </w:pPr>
      <w:r w:rsidRPr="00747F55">
        <w:t>§</w:t>
      </w:r>
      <w:r>
        <w:t xml:space="preserve"> </w:t>
      </w:r>
      <w:r w:rsidRPr="00747F55">
        <w:t>2</w:t>
      </w:r>
      <w:r>
        <w:t xml:space="preserve">. Cenę nieruchomości gruntowej, niewykorzystywanej przez użytkownika wieczystego do prowadzenia działalności gospodarczej, ustala się: </w:t>
      </w:r>
    </w:p>
    <w:p w14:paraId="1777DA61" w14:textId="77777777" w:rsidR="004E4927" w:rsidRDefault="004E4927" w:rsidP="004E4927">
      <w:pPr>
        <w:numPr>
          <w:ilvl w:val="0"/>
          <w:numId w:val="1"/>
        </w:numPr>
        <w:ind w:left="357" w:hanging="357"/>
        <w:jc w:val="both"/>
      </w:pPr>
      <w:r>
        <w:t xml:space="preserve">w przypadku zapłaty ceny jednorazowo – jako dwudziestokrotność kwoty stanowiącej iloczyn dotychczasowej stawki procentowej opłaty rocznej z tytułu użytkowania wieczystego oraz wartości nieruchomości gruntowej określonej na dzień zawarcia umowy sprzedaży; </w:t>
      </w:r>
    </w:p>
    <w:p w14:paraId="6C017F1F" w14:textId="77777777" w:rsidR="004E4927" w:rsidRDefault="004E4927" w:rsidP="004E4927">
      <w:pPr>
        <w:numPr>
          <w:ilvl w:val="0"/>
          <w:numId w:val="1"/>
        </w:numPr>
        <w:ind w:left="357" w:hanging="357"/>
        <w:jc w:val="both"/>
      </w:pPr>
      <w:r>
        <w:t xml:space="preserve">w przypadku rozłożenia ceny na raty – jako dwudziestopięciokrotność kwoty stanowiącej iloczyn dotychczasowej stawki procentowej opłaty rocznej z tytułu użytkowania wieczystego oraz wartości nieruchomości gruntowej określonej na dzień zawarcia umowy sprzedaży; </w:t>
      </w:r>
    </w:p>
    <w:p w14:paraId="1076B7D5" w14:textId="77777777" w:rsidR="004E4927" w:rsidRDefault="004E4927" w:rsidP="004E4927">
      <w:pPr>
        <w:jc w:val="both"/>
      </w:pPr>
      <w:r w:rsidRPr="00747F55">
        <w:t>§</w:t>
      </w:r>
      <w:r>
        <w:t xml:space="preserve"> </w:t>
      </w:r>
      <w:r w:rsidRPr="00747F55">
        <w:t>3</w:t>
      </w:r>
      <w:r>
        <w:t xml:space="preserve">. Cenę nieruchomości gruntowej, wykorzystywanej przez użytkownika wieczystego do prowadzenia działalności gospodarczej w rozumieniu art. 3 ustawy z dnia 6 marca 2018 r. – Prawo przedsiębiorców (Dz. U. z 2023 r., poz. 221 ze zm.), ustala się: </w:t>
      </w:r>
    </w:p>
    <w:p w14:paraId="35772BB0" w14:textId="77777777" w:rsidR="004E4927" w:rsidRDefault="004E4927" w:rsidP="004E4927">
      <w:pPr>
        <w:numPr>
          <w:ilvl w:val="0"/>
          <w:numId w:val="2"/>
        </w:numPr>
        <w:ind w:left="357" w:hanging="357"/>
        <w:jc w:val="both"/>
      </w:pPr>
      <w:r>
        <w:t xml:space="preserve">w przypadku zapłaty ceny jednorazowo – jako dwudziestopięciokrotność kwoty stanowiącej iloczyn dotychczasowej stawki procentowej opłaty rocznej z tytułu użytkowania wieczystego oraz wartości nieruchomości gruntowej określonej na dzień zawarcia umowy sprzedaży; </w:t>
      </w:r>
    </w:p>
    <w:p w14:paraId="37D3D974" w14:textId="77777777" w:rsidR="004E4927" w:rsidRDefault="004E4927" w:rsidP="004E4927">
      <w:pPr>
        <w:numPr>
          <w:ilvl w:val="0"/>
          <w:numId w:val="2"/>
        </w:numPr>
        <w:ind w:left="357" w:hanging="357"/>
        <w:jc w:val="both"/>
      </w:pPr>
      <w:r>
        <w:t xml:space="preserve">w przypadku rozłożenia ceny na raty – jako trzydziestokrotność kwoty stanowiącej iloczyn dotychczasowej stawki procentowej opłaty rocznej z tytułu użytkowania wieczystego oraz wartości nieruchomości gruntowej określonej na dzień zawarcia umowy sprzedaży; </w:t>
      </w:r>
    </w:p>
    <w:p w14:paraId="5549FACD" w14:textId="77777777" w:rsidR="004E4927" w:rsidRDefault="004E4927" w:rsidP="004E4927">
      <w:pPr>
        <w:jc w:val="both"/>
      </w:pPr>
      <w:r w:rsidRPr="00747F55">
        <w:t>§</w:t>
      </w:r>
      <w:r>
        <w:t xml:space="preserve"> </w:t>
      </w:r>
      <w:r w:rsidRPr="00747F55">
        <w:t>4</w:t>
      </w:r>
      <w:r>
        <w:t xml:space="preserve">. W przypadkach przewidzianych w </w:t>
      </w:r>
      <w:r w:rsidRPr="00747F55">
        <w:t>§</w:t>
      </w:r>
      <w:r>
        <w:t xml:space="preserve"> </w:t>
      </w:r>
      <w:r w:rsidRPr="00747F55">
        <w:t>2</w:t>
      </w:r>
      <w:r>
        <w:t xml:space="preserve"> pkt 2 i </w:t>
      </w:r>
      <w:r w:rsidRPr="00747F55">
        <w:t>§</w:t>
      </w:r>
      <w:r>
        <w:t xml:space="preserve"> </w:t>
      </w:r>
      <w:r w:rsidRPr="00747F55">
        <w:t>3</w:t>
      </w:r>
      <w:r>
        <w:t xml:space="preserve"> pkt 2 pierwsza rata powinna zostać wniesiona w kwocie nie niższej niż 20% wysokości kwoty ceny sprzedaży nie później niż w dniu zawarcia umowy sprzedaży nieruchomości gruntowej. </w:t>
      </w:r>
    </w:p>
    <w:p w14:paraId="12276524" w14:textId="77777777" w:rsidR="004E4927" w:rsidRPr="00747F55" w:rsidRDefault="004E4927" w:rsidP="004E4927">
      <w:pPr>
        <w:jc w:val="both"/>
      </w:pPr>
      <w:r w:rsidRPr="00747F55">
        <w:t>§</w:t>
      </w:r>
      <w:r>
        <w:t xml:space="preserve"> 5. Nabywcy ponoszą koszty notarialne umowy sprzedaży prawa własności nieruchomości, ustanowienia hipoteki oraz wpisów w księgach wieczystych. </w:t>
      </w:r>
    </w:p>
    <w:p w14:paraId="0C5FC151" w14:textId="77777777" w:rsidR="004E4927" w:rsidRPr="00747F55" w:rsidRDefault="004E4927" w:rsidP="004E4927">
      <w:pPr>
        <w:ind w:left="360" w:hanging="360"/>
      </w:pPr>
      <w:r w:rsidRPr="00747F55">
        <w:t>§</w:t>
      </w:r>
      <w:r>
        <w:t xml:space="preserve"> 6. </w:t>
      </w:r>
      <w:r w:rsidRPr="00747F55">
        <w:t xml:space="preserve">Wykonanie uchwały powierza się </w:t>
      </w:r>
      <w:r>
        <w:t xml:space="preserve">Burmistrzowi Gminy Koźminek . </w:t>
      </w:r>
    </w:p>
    <w:p w14:paraId="5087EC7C" w14:textId="77777777" w:rsidR="004E4927" w:rsidRDefault="004E4927" w:rsidP="004E4927">
      <w:pPr>
        <w:jc w:val="both"/>
      </w:pPr>
      <w:r w:rsidRPr="00747F55">
        <w:t>§</w:t>
      </w:r>
      <w:r>
        <w:t xml:space="preserve"> 7. </w:t>
      </w:r>
      <w:r w:rsidRPr="00747F55">
        <w:t xml:space="preserve">Uchwała wchodzi w życie </w:t>
      </w:r>
      <w:r>
        <w:t xml:space="preserve">po upływie 14 dni od daty ogłoszenia w Dzienniku Urzędowym Województwa Wielkopolskiego. </w:t>
      </w:r>
    </w:p>
    <w:p w14:paraId="09882366" w14:textId="77777777" w:rsidR="004E4927" w:rsidRDefault="004E4927" w:rsidP="004E4927"/>
    <w:p w14:paraId="46C2A512" w14:textId="77777777" w:rsidR="004E4927" w:rsidRDefault="004E4927" w:rsidP="004E4927">
      <w:pPr>
        <w:jc w:val="center"/>
      </w:pPr>
    </w:p>
    <w:p w14:paraId="3443730A" w14:textId="77777777" w:rsidR="004E4927" w:rsidRDefault="004E4927" w:rsidP="004E4927">
      <w:pPr>
        <w:jc w:val="center"/>
      </w:pPr>
    </w:p>
    <w:p w14:paraId="1AA115C2" w14:textId="77777777" w:rsidR="004E4927" w:rsidRPr="00747F55" w:rsidRDefault="004E4927" w:rsidP="004E4927">
      <w:pPr>
        <w:jc w:val="center"/>
      </w:pPr>
      <w:r w:rsidRPr="00747F55">
        <w:t>UZASADNIENIE</w:t>
      </w:r>
    </w:p>
    <w:p w14:paraId="30CC8620" w14:textId="77777777" w:rsidR="004E4927" w:rsidRPr="00747F55" w:rsidRDefault="004E4927" w:rsidP="004E4927">
      <w:pPr>
        <w:jc w:val="center"/>
      </w:pPr>
    </w:p>
    <w:p w14:paraId="31423A84" w14:textId="77777777" w:rsidR="004E4927" w:rsidRPr="00747F55" w:rsidRDefault="004E4927" w:rsidP="004E4927">
      <w:pPr>
        <w:jc w:val="center"/>
      </w:pPr>
      <w:r w:rsidRPr="00747F55">
        <w:t xml:space="preserve">do Uchwały Nr </w:t>
      </w:r>
      <w:r>
        <w:t xml:space="preserve"> …………….. </w:t>
      </w:r>
    </w:p>
    <w:p w14:paraId="54CB98F8" w14:textId="77777777" w:rsidR="004E4927" w:rsidRPr="00747F55" w:rsidRDefault="004E4927" w:rsidP="004E4927">
      <w:pPr>
        <w:jc w:val="center"/>
      </w:pPr>
      <w:r w:rsidRPr="00747F55">
        <w:t xml:space="preserve">Rady </w:t>
      </w:r>
      <w:r>
        <w:t xml:space="preserve">Miejskiej </w:t>
      </w:r>
      <w:r w:rsidRPr="00747F55">
        <w:t>Gminy Koźminek</w:t>
      </w:r>
    </w:p>
    <w:p w14:paraId="21B832B8" w14:textId="77777777" w:rsidR="004E4927" w:rsidRPr="00747F55" w:rsidRDefault="004E4927" w:rsidP="004E4927">
      <w:pPr>
        <w:jc w:val="center"/>
      </w:pPr>
      <w:r w:rsidRPr="00747F55">
        <w:t xml:space="preserve">z dnia </w:t>
      </w:r>
      <w:r>
        <w:t>……………………….</w:t>
      </w:r>
    </w:p>
    <w:p w14:paraId="327E8167" w14:textId="77777777" w:rsidR="004E4927" w:rsidRPr="00747F55" w:rsidRDefault="004E4927" w:rsidP="004E4927">
      <w:pPr>
        <w:jc w:val="center"/>
      </w:pPr>
    </w:p>
    <w:p w14:paraId="3A372DFA" w14:textId="77777777" w:rsidR="004E4927" w:rsidRPr="00747F55" w:rsidRDefault="004E4927" w:rsidP="004E4927">
      <w:pPr>
        <w:pStyle w:val="Tekstpodstawowy"/>
        <w:rPr>
          <w:b w:val="0"/>
          <w:bCs w:val="0"/>
        </w:rPr>
      </w:pPr>
      <w:r w:rsidRPr="00747F55">
        <w:rPr>
          <w:b w:val="0"/>
          <w:bCs w:val="0"/>
        </w:rPr>
        <w:t>w sprawie</w:t>
      </w:r>
      <w:r>
        <w:rPr>
          <w:b w:val="0"/>
          <w:bCs w:val="0"/>
        </w:rPr>
        <w:t xml:space="preserve"> określenia szczegółowych warunków sprzedaży nieruchomości gruntowych na rzecz ich użytkowników wieczystych </w:t>
      </w:r>
    </w:p>
    <w:p w14:paraId="71EB9653" w14:textId="77777777" w:rsidR="004E4927" w:rsidRPr="00747F55" w:rsidRDefault="004E4927" w:rsidP="004E4927">
      <w:pPr>
        <w:pStyle w:val="Tekstpodstawowy"/>
        <w:rPr>
          <w:b w:val="0"/>
          <w:bCs w:val="0"/>
        </w:rPr>
      </w:pPr>
    </w:p>
    <w:p w14:paraId="123C6C27" w14:textId="75F2EB6E" w:rsidR="00FB595B" w:rsidRDefault="004E4927" w:rsidP="004E4927">
      <w:r w:rsidRPr="00A22E2F">
        <w:t xml:space="preserve">Rada Miejska Gminy Koźminek </w:t>
      </w:r>
      <w:r>
        <w:t>zobowiązana jest do podjęcia niniejszej uchwały na podstawie art. 198i ustawy z dnia 21 sierpnia 1997 r. o gospodarce nieruchomościami (Dz. U z 2023 r., poz. 344 ze zm.). Wobec powyższego należało podjąć niniejszą uchwałę.</w:t>
      </w:r>
    </w:p>
    <w:sectPr w:rsidR="00FB5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D6C12"/>
    <w:multiLevelType w:val="hybridMultilevel"/>
    <w:tmpl w:val="0762B0F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45E14"/>
    <w:multiLevelType w:val="hybridMultilevel"/>
    <w:tmpl w:val="0762B0F2"/>
    <w:lvl w:ilvl="0" w:tplc="374E2A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820483">
    <w:abstractNumId w:val="1"/>
  </w:num>
  <w:num w:numId="2" w16cid:durableId="6560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27"/>
    <w:rsid w:val="004E4927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EA62"/>
  <w15:chartTrackingRefBased/>
  <w15:docId w15:val="{DE4330EE-9B6D-4E9B-831A-78401F45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9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492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E4927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Kleczewska</dc:creator>
  <cp:keywords/>
  <dc:description/>
  <cp:lastModifiedBy>Paulina Kleczewska</cp:lastModifiedBy>
  <cp:revision>1</cp:revision>
  <dcterms:created xsi:type="dcterms:W3CDTF">2023-11-20T09:51:00Z</dcterms:created>
  <dcterms:modified xsi:type="dcterms:W3CDTF">2023-11-20T09:52:00Z</dcterms:modified>
</cp:coreProperties>
</file>